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17" w:rsidRDefault="00BC5117" w:rsidP="00546818"/>
    <w:p w:rsidR="00BC5117" w:rsidRDefault="00BC5117"/>
    <w:p w:rsidR="00BC5117" w:rsidRDefault="00BC5117">
      <w:r>
        <w:t>CV:</w:t>
      </w:r>
    </w:p>
    <w:p w:rsidR="00BC5117" w:rsidRDefault="00BC5117"/>
    <w:p w:rsidR="00BC5117" w:rsidRDefault="00BC5117">
      <w:r>
        <w:t>Jurgen Blauwet</w:t>
      </w:r>
    </w:p>
    <w:p w:rsidR="00BC5117" w:rsidRDefault="00BC5117">
      <w:r>
        <w:t>Functie: Beleidscoördinator procesoptimalisatie en EPD</w:t>
      </w:r>
    </w:p>
    <w:p w:rsidR="00BC5117" w:rsidRDefault="00BC5117"/>
    <w:p w:rsidR="00BC5117" w:rsidRDefault="00BC5117">
      <w:r>
        <w:t>Opleiding:</w:t>
      </w:r>
    </w:p>
    <w:p w:rsidR="00BC5117" w:rsidRDefault="00BC5117"/>
    <w:p w:rsidR="00BC5117" w:rsidRDefault="00BC5117" w:rsidP="00BC5117">
      <w:pPr>
        <w:pStyle w:val="Lijstalinea"/>
        <w:numPr>
          <w:ilvl w:val="0"/>
          <w:numId w:val="1"/>
        </w:numPr>
      </w:pPr>
      <w:r>
        <w:t>Bachelor Ziekenhuisverpleegkundige</w:t>
      </w:r>
    </w:p>
    <w:p w:rsidR="00BC5117" w:rsidRDefault="00BC5117" w:rsidP="00BC5117">
      <w:pPr>
        <w:pStyle w:val="Lijstalinea"/>
        <w:numPr>
          <w:ilvl w:val="0"/>
          <w:numId w:val="1"/>
        </w:numPr>
      </w:pPr>
      <w:r>
        <w:t>Banaba Operatieverpleegkundige</w:t>
      </w:r>
    </w:p>
    <w:p w:rsidR="00BC5117" w:rsidRDefault="00BC5117" w:rsidP="00BC5117">
      <w:pPr>
        <w:pStyle w:val="Lijstalinea"/>
        <w:numPr>
          <w:ilvl w:val="0"/>
          <w:numId w:val="1"/>
        </w:numPr>
      </w:pPr>
      <w:r>
        <w:t>Aanvullende opleiding pedagogische bekwaming</w:t>
      </w:r>
    </w:p>
    <w:p w:rsidR="00BC5117" w:rsidRDefault="00BC5117"/>
    <w:p w:rsidR="00BC5117" w:rsidRDefault="00BC5117"/>
    <w:p w:rsidR="00BC5117" w:rsidRDefault="00BC5117">
      <w:r>
        <w:t>Ervaring:</w:t>
      </w:r>
    </w:p>
    <w:p w:rsidR="00861758" w:rsidRDefault="00861758"/>
    <w:p w:rsidR="00BC5117" w:rsidRDefault="00861758" w:rsidP="00BC5117">
      <w:pPr>
        <w:pStyle w:val="Lijstalinea"/>
        <w:numPr>
          <w:ilvl w:val="0"/>
          <w:numId w:val="1"/>
        </w:numPr>
      </w:pPr>
      <w:r>
        <w:t>1999</w:t>
      </w:r>
      <w:r w:rsidR="00BC5117">
        <w:t xml:space="preserve"> –</w:t>
      </w:r>
      <w:r>
        <w:t xml:space="preserve"> 2004</w:t>
      </w:r>
      <w:r w:rsidR="00BC5117">
        <w:t xml:space="preserve"> </w:t>
      </w:r>
      <w:r>
        <w:t>: O</w:t>
      </w:r>
      <w:r w:rsidR="00BC5117">
        <w:t xml:space="preserve">peratieverpleegkundige </w:t>
      </w:r>
    </w:p>
    <w:p w:rsidR="00BC5117" w:rsidRDefault="00861758" w:rsidP="00BC5117">
      <w:pPr>
        <w:pStyle w:val="Lijstalinea"/>
        <w:numPr>
          <w:ilvl w:val="0"/>
          <w:numId w:val="1"/>
        </w:numPr>
      </w:pPr>
      <w:r>
        <w:t>2004</w:t>
      </w:r>
      <w:r w:rsidR="00BC5117">
        <w:t xml:space="preserve"> </w:t>
      </w:r>
      <w:r>
        <w:t>–</w:t>
      </w:r>
      <w:r w:rsidR="00BC5117">
        <w:t xml:space="preserve"> 2007</w:t>
      </w:r>
      <w:r>
        <w:t>: Verpleegkundige intensieve zorgen</w:t>
      </w:r>
    </w:p>
    <w:p w:rsidR="00861758" w:rsidRDefault="00861758" w:rsidP="00BC5117">
      <w:pPr>
        <w:pStyle w:val="Lijstalinea"/>
        <w:numPr>
          <w:ilvl w:val="0"/>
          <w:numId w:val="1"/>
        </w:numPr>
      </w:pPr>
      <w:r>
        <w:t xml:space="preserve">2007 – 2012: MVG – Coördinator </w:t>
      </w:r>
    </w:p>
    <w:p w:rsidR="00861758" w:rsidRDefault="00861758" w:rsidP="00BC5117">
      <w:pPr>
        <w:pStyle w:val="Lijstalinea"/>
        <w:numPr>
          <w:ilvl w:val="0"/>
          <w:numId w:val="1"/>
        </w:numPr>
      </w:pPr>
      <w:r>
        <w:t>2012 – 2017: Diensthoofd Medische Registratie en Archief</w:t>
      </w:r>
    </w:p>
    <w:p w:rsidR="00861758" w:rsidRDefault="00861758" w:rsidP="00BC5117">
      <w:pPr>
        <w:pStyle w:val="Lijstalinea"/>
        <w:numPr>
          <w:ilvl w:val="0"/>
          <w:numId w:val="1"/>
        </w:numPr>
      </w:pPr>
      <w:r>
        <w:t>2017 – 2019: Stafmedewerker Kwaliteit</w:t>
      </w:r>
    </w:p>
    <w:p w:rsidR="00861758" w:rsidRDefault="00861758" w:rsidP="00BC5117">
      <w:pPr>
        <w:pStyle w:val="Lijstalinea"/>
        <w:numPr>
          <w:ilvl w:val="0"/>
          <w:numId w:val="1"/>
        </w:numPr>
      </w:pPr>
      <w:r>
        <w:t>2019:</w:t>
      </w:r>
      <w:r w:rsidRPr="00861758">
        <w:t xml:space="preserve"> </w:t>
      </w:r>
      <w:r>
        <w:t>Beleidscoördinator procesoptimalisatie en EPD</w:t>
      </w:r>
    </w:p>
    <w:p w:rsidR="00861758" w:rsidRDefault="00861758" w:rsidP="00861758"/>
    <w:p w:rsidR="00861758" w:rsidRDefault="00861758" w:rsidP="00861758">
      <w:r>
        <w:t>Projectwerking:</w:t>
      </w:r>
    </w:p>
    <w:p w:rsidR="00861758" w:rsidRDefault="00861758" w:rsidP="00861758"/>
    <w:p w:rsidR="00861758" w:rsidRDefault="00861758" w:rsidP="00861758">
      <w:pPr>
        <w:pStyle w:val="Lijstalinea"/>
        <w:numPr>
          <w:ilvl w:val="0"/>
          <w:numId w:val="1"/>
        </w:numPr>
      </w:pPr>
      <w:r>
        <w:t>Implementatie registratiesoftware Minimale Ve</w:t>
      </w:r>
      <w:r w:rsidR="00546818">
        <w:t>rpleegkundige Gegevens Sint-Rem</w:t>
      </w:r>
      <w:bookmarkStart w:id="0" w:name="_GoBack"/>
      <w:bookmarkEnd w:id="0"/>
      <w:r>
        <w:t>bertziekenhuis Torhout</w:t>
      </w:r>
    </w:p>
    <w:p w:rsidR="00861758" w:rsidRDefault="00861758" w:rsidP="00861758">
      <w:pPr>
        <w:pStyle w:val="Lijstalinea"/>
        <w:numPr>
          <w:ilvl w:val="0"/>
          <w:numId w:val="1"/>
        </w:numPr>
      </w:pPr>
      <w:r>
        <w:t>Implementatie verwerking ADT- gegevens op zorgafdelingen Sint-Rembertziekenhuis Torhout</w:t>
      </w:r>
    </w:p>
    <w:p w:rsidR="00861758" w:rsidRDefault="00861758" w:rsidP="00861758">
      <w:pPr>
        <w:pStyle w:val="Lijstalinea"/>
        <w:numPr>
          <w:ilvl w:val="0"/>
          <w:numId w:val="1"/>
        </w:numPr>
      </w:pPr>
      <w:r>
        <w:t>Implementatie van digitale archivering in het ziekenhuis Sint-Rembertziekenhuis Torhout</w:t>
      </w:r>
    </w:p>
    <w:p w:rsidR="00861758" w:rsidRDefault="00861758" w:rsidP="00861758">
      <w:pPr>
        <w:pStyle w:val="Lijstalinea"/>
        <w:numPr>
          <w:ilvl w:val="0"/>
          <w:numId w:val="1"/>
        </w:numPr>
      </w:pPr>
      <w:r>
        <w:t xml:space="preserve">Kwaliteitscoaching implementatie EPD AZ Delta </w:t>
      </w:r>
    </w:p>
    <w:p w:rsidR="00861758" w:rsidRDefault="00861758" w:rsidP="00861758">
      <w:pPr>
        <w:pStyle w:val="Lijstalinea"/>
        <w:numPr>
          <w:ilvl w:val="0"/>
          <w:numId w:val="1"/>
        </w:numPr>
      </w:pPr>
      <w:r>
        <w:t xml:space="preserve">Traject JCI-accreditering AZ Delta </w:t>
      </w:r>
    </w:p>
    <w:p w:rsidR="00861758" w:rsidRDefault="00861758" w:rsidP="00861758">
      <w:pPr>
        <w:pStyle w:val="Lijstalinea"/>
        <w:numPr>
          <w:ilvl w:val="0"/>
          <w:numId w:val="1"/>
        </w:numPr>
      </w:pPr>
      <w:r>
        <w:t xml:space="preserve">Implementatie EPD KEI </w:t>
      </w:r>
    </w:p>
    <w:sectPr w:rsidR="0086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6B2"/>
    <w:multiLevelType w:val="hybridMultilevel"/>
    <w:tmpl w:val="BEBA64F8"/>
    <w:lvl w:ilvl="0" w:tplc="23DAA926">
      <w:numFmt w:val="bullet"/>
      <w:lvlText w:val="-"/>
      <w:lvlJc w:val="left"/>
      <w:pPr>
        <w:ind w:left="720" w:hanging="360"/>
      </w:pPr>
      <w:rPr>
        <w:rFonts w:ascii="Lato" w:eastAsia="Calibri" w:hAnsi="Lato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7"/>
    <w:rsid w:val="001D65E3"/>
    <w:rsid w:val="001E6AED"/>
    <w:rsid w:val="002D3C82"/>
    <w:rsid w:val="00357959"/>
    <w:rsid w:val="00411C60"/>
    <w:rsid w:val="00546818"/>
    <w:rsid w:val="005B5CAE"/>
    <w:rsid w:val="00861758"/>
    <w:rsid w:val="009F2E84"/>
    <w:rsid w:val="00A05299"/>
    <w:rsid w:val="00B1231F"/>
    <w:rsid w:val="00B1476D"/>
    <w:rsid w:val="00BC5117"/>
    <w:rsid w:val="00D0154D"/>
    <w:rsid w:val="00D47E08"/>
    <w:rsid w:val="00E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36CC"/>
  <w15:chartTrackingRefBased/>
  <w15:docId w15:val="{ADDA1AC7-1C6E-4C8D-B616-30837407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01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01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154D"/>
    <w:rPr>
      <w:rFonts w:asciiTheme="majorHAnsi" w:eastAsiaTheme="majorEastAsia" w:hAnsiTheme="majorHAnsi" w:cstheme="majorBidi"/>
      <w:color w:val="4288BA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0154D"/>
    <w:rPr>
      <w:rFonts w:asciiTheme="majorHAnsi" w:eastAsiaTheme="majorEastAsia" w:hAnsiTheme="majorHAnsi" w:cstheme="majorBidi"/>
      <w:color w:val="4288BA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154D"/>
    <w:pPr>
      <w:numPr>
        <w:ilvl w:val="1"/>
      </w:numPr>
    </w:pPr>
    <w:rPr>
      <w:rFonts w:eastAsiaTheme="minorEastAsia" w:cstheme="minorBidi"/>
      <w:color w:val="877E76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154D"/>
    <w:rPr>
      <w:rFonts w:ascii="Lato" w:eastAsiaTheme="minorEastAsia" w:hAnsi="Lato"/>
      <w:color w:val="877E76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D0154D"/>
    <w:rPr>
      <w:rFonts w:ascii="Lato" w:hAnsi="Lato"/>
      <w:b/>
      <w:bCs/>
    </w:rPr>
  </w:style>
  <w:style w:type="character" w:styleId="Nadruk">
    <w:name w:val="Emphasis"/>
    <w:basedOn w:val="Standaardalinea-lettertype"/>
    <w:uiPriority w:val="20"/>
    <w:qFormat/>
    <w:rsid w:val="00D0154D"/>
    <w:rPr>
      <w:rFonts w:ascii="Lato" w:hAnsi="Lato"/>
      <w:i/>
      <w:iCs/>
    </w:rPr>
  </w:style>
  <w:style w:type="paragraph" w:styleId="Geenafstand">
    <w:name w:val="No Spacing"/>
    <w:uiPriority w:val="1"/>
    <w:qFormat/>
    <w:rsid w:val="00D0154D"/>
    <w:pPr>
      <w:spacing w:after="0" w:line="240" w:lineRule="auto"/>
    </w:pPr>
    <w:rPr>
      <w:rFonts w:ascii="Lato" w:hAnsi="Lato" w:cs="Calibri"/>
      <w:color w:val="000000"/>
    </w:rPr>
  </w:style>
  <w:style w:type="paragraph" w:styleId="Citaat">
    <w:name w:val="Quote"/>
    <w:basedOn w:val="Standaard"/>
    <w:next w:val="Standaard"/>
    <w:link w:val="CitaatChar"/>
    <w:uiPriority w:val="29"/>
    <w:qFormat/>
    <w:rsid w:val="00D0154D"/>
    <w:pPr>
      <w:spacing w:before="200"/>
      <w:ind w:left="864" w:right="864"/>
      <w:jc w:val="center"/>
    </w:pPr>
    <w:rPr>
      <w:rFonts w:ascii="Lato Light" w:hAnsi="Lato Light"/>
      <w:i/>
      <w:iCs/>
      <w:color w:val="726A63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0154D"/>
    <w:rPr>
      <w:rFonts w:ascii="Lato Light" w:hAnsi="Lato Light" w:cs="Calibri"/>
      <w:i/>
      <w:iCs/>
      <w:color w:val="726A63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154D"/>
    <w:pPr>
      <w:pBdr>
        <w:top w:val="single" w:sz="4" w:space="10" w:color="81B0D2" w:themeColor="accent1"/>
        <w:bottom w:val="single" w:sz="4" w:space="10" w:color="81B0D2" w:themeColor="accent1"/>
      </w:pBdr>
      <w:spacing w:before="360" w:after="360"/>
      <w:ind w:left="864" w:right="864"/>
      <w:jc w:val="center"/>
    </w:pPr>
    <w:rPr>
      <w:rFonts w:ascii="Lato Light" w:hAnsi="Lato Light"/>
      <w:i/>
      <w:iCs/>
      <w:color w:val="81B0D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154D"/>
    <w:rPr>
      <w:rFonts w:ascii="Lato Light" w:hAnsi="Lato Light" w:cs="Calibri"/>
      <w:i/>
      <w:iCs/>
      <w:color w:val="81B0D2" w:themeColor="accent1"/>
    </w:rPr>
  </w:style>
  <w:style w:type="character" w:styleId="Subtielebenadrukking">
    <w:name w:val="Subtle Emphasis"/>
    <w:basedOn w:val="Standaardalinea-lettertype"/>
    <w:uiPriority w:val="19"/>
    <w:qFormat/>
    <w:rsid w:val="00D0154D"/>
    <w:rPr>
      <w:rFonts w:ascii="Lato" w:hAnsi="Lato"/>
      <w:i/>
      <w:iCs/>
      <w:color w:val="726A63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D0154D"/>
    <w:rPr>
      <w:rFonts w:ascii="Lato" w:hAnsi="Lato"/>
      <w:i/>
      <w:iCs/>
      <w:color w:val="81B0D2" w:themeColor="accent1"/>
    </w:rPr>
  </w:style>
  <w:style w:type="character" w:styleId="Subtieleverwijzing">
    <w:name w:val="Subtle Reference"/>
    <w:basedOn w:val="Standaardalinea-lettertype"/>
    <w:uiPriority w:val="31"/>
    <w:qFormat/>
    <w:rsid w:val="00D0154D"/>
    <w:rPr>
      <w:rFonts w:ascii="Lato" w:hAnsi="Lato"/>
      <w:smallCaps/>
      <w:color w:val="877E76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D0154D"/>
    <w:rPr>
      <w:rFonts w:ascii="Lato" w:hAnsi="Lato"/>
      <w:b/>
      <w:bCs/>
      <w:smallCaps/>
      <w:color w:val="81B0D2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D0154D"/>
    <w:rPr>
      <w:rFonts w:ascii="Lato" w:hAnsi="Lato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D0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ei.be">
  <a:themeElements>
    <a:clrScheme name="kei.be">
      <a:dk1>
        <a:srgbClr val="3D3935"/>
      </a:dk1>
      <a:lt1>
        <a:srgbClr val="F6F6F6"/>
      </a:lt1>
      <a:dk2>
        <a:srgbClr val="407797"/>
      </a:dk2>
      <a:lt2>
        <a:srgbClr val="F6F6F6"/>
      </a:lt2>
      <a:accent1>
        <a:srgbClr val="81B0D2"/>
      </a:accent1>
      <a:accent2>
        <a:srgbClr val="72A867"/>
      </a:accent2>
      <a:accent3>
        <a:srgbClr val="3D3935"/>
      </a:accent3>
      <a:accent4>
        <a:srgbClr val="F6F6F6"/>
      </a:accent4>
      <a:accent5>
        <a:srgbClr val="407797"/>
      </a:accent5>
      <a:accent6>
        <a:srgbClr val="A5A5A5"/>
      </a:accent6>
      <a:hlink>
        <a:srgbClr val="81B0D2"/>
      </a:hlink>
      <a:folHlink>
        <a:srgbClr val="954F72"/>
      </a:folHlink>
    </a:clrScheme>
    <a:fontScheme name="kei.be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ei.be" id="{9B7FBF5B-129A-47F6-8E90-62900C30B335}" vid="{7E04F83B-A152-4A48-952B-65B6B81DA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Koniging Elisabeth Instituut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Blauwet</dc:creator>
  <cp:keywords/>
  <dc:description/>
  <cp:lastModifiedBy>Patrick Bailleul</cp:lastModifiedBy>
  <cp:revision>3</cp:revision>
  <dcterms:created xsi:type="dcterms:W3CDTF">2020-01-30T07:46:00Z</dcterms:created>
  <dcterms:modified xsi:type="dcterms:W3CDTF">2020-01-30T07:47:00Z</dcterms:modified>
</cp:coreProperties>
</file>